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21" w:rsidRPr="00D80221" w:rsidRDefault="00D80221" w:rsidP="00D80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математике.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класс.</w:t>
      </w:r>
    </w:p>
    <w:p w:rsidR="00D80221" w:rsidRPr="00D80221" w:rsidRDefault="00D80221" w:rsidP="00D80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 по математике создана на основе:</w:t>
      </w:r>
    </w:p>
    <w:p w:rsidR="00D80221" w:rsidRPr="00D80221" w:rsidRDefault="00D80221" w:rsidP="00D8022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 государственного стандарта начального общего образования;</w:t>
      </w:r>
    </w:p>
    <w:p w:rsidR="00D80221" w:rsidRPr="00D80221" w:rsidRDefault="00D80221" w:rsidP="00D8022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примерной программой образовательной системы «Школа 2100» (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</w:t>
      </w: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:Т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.Е.Демидова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С.А.Козлова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А.П.Тонких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А.Г.Рубин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)утвержденной МО РФ в соответствии с требованиями Федерального компонента государственного стандарта начального образования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Курс соответствует государственным стандартам образования нового поколения, а также позволяет осуществлять при этом такую математическую подготовку школьников, которая является достаточной для дальнейшего изучения математики.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Общая характеристика учебного предмета: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основе построения данного курса лежит идея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математического образования,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В основе отбора методов и средств обучения лежит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Курс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их подготовку, которая является достаточной для углубленного изучения математики.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курс создан на основе личностно ориентированных,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ориентированных и культурно ориентированных принципов, сформулированных в образовательной программе «Школа 2100», основной целью которой является формирование функционально грамотной личности</w:t>
      </w: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готовой к активной деятельности и непрерывному образованию в современном обществе, владеющей системой математических знаний и умений, позволяющих применять эти знания для решения практических жизненных задач, руководствуясь при этом идейно-нравственными, культурными и этическими принципами, нормами поведения, которые формируются в ходе учебно-воспитательного процесса.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Важнейшей отличительной особенностью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курса с точки зрения содержания является включение наряду с общепринятыми для начальной школы линиями «Числа и действия над ними», «Текстовые задачи», «Величины», «Элементы геометрии», «Элементы алгебры», ещё и таких содержательных линий, как «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Стохастика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«Занимательные и нестандартные задачи». Кроме того, следует отметить, что предлагаемый курс математики содержит материалы для системной проектной деятельности и работы с жизненными (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компетентностными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задачами.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Цели обучения в предлагаемом курсе математики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1–4 классах, сформулированные как линии развития личности ученика средствами предмета: </w:t>
      </w: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уметь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математические представления для описания окружающего мира (предметов, процессов, явлений) в количественном и пространственном отношении; 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 вычисления для принятия решений в различных жизненных ситуациях; 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и записывать сведения об окружающем мире на языке математики; 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основы рационального мышления, математической речи и аргументации; 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в соответствии с заданными алгоритмами; 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узнавать в объектах окружающего мира известные геометрические формы и работать с ними; </w:t>
      </w:r>
    </w:p>
    <w:p w:rsidR="00D80221" w:rsidRPr="00D80221" w:rsidRDefault="00D80221" w:rsidP="00D8022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поиск информации (фактов, закономерностей, оснований для упорядочивания), преобразовать её в удобные для изучения и применения формы.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предметного содержания предлагаемого курса математики у учащихся предполагается </w:t>
      </w:r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формирование универсальных учебных действий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(познавательных, регулятивных, коммуникативных) позволяющих достигать </w:t>
      </w:r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предметных, </w:t>
      </w:r>
      <w:proofErr w:type="spellStart"/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 личностных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результатов.</w:t>
      </w:r>
    </w:p>
    <w:p w:rsidR="00D80221" w:rsidRPr="00D80221" w:rsidRDefault="00D80221" w:rsidP="00D80221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предлагаемом курсе математики изучаемые определения и правила становятся основой формирования умений выделять признаки и свойства объектов. </w:t>
      </w: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вычислений, измерений, поиска решения задач у учеников формируются основные мыслительные операции (анализа, синтеза, классификации, сравнения, аналогии и т.д.), умения различать обоснованные и необоснованные суждения, обосновывать этапы решения учебной задачи, производить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строя и преобразовывая их в соответствии с содержанием задания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Решая задачи, рассматриваемые в данном курсе, можно выстроить индивидуальные пути работы с математическим содержанием, требующие различного уровня логического мышления. Отличительной особенностью рассматриваемого курса математики является раннее появление (уже в первом классе) содержательного компонента «Элементы логики, комбинаторики, статистики и теории вероятностей», что обусловлено активной пропедевтикой этого компонента в начальной школе. </w:t>
      </w:r>
    </w:p>
    <w:p w:rsidR="00D80221" w:rsidRPr="00D80221" w:rsidRDefault="00D80221" w:rsidP="00D80221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Регулятивные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математическое содержание позволяет развивать и эту группу умений. В процессе работы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 (такая работа задана самой структурой учебника). </w:t>
      </w:r>
    </w:p>
    <w:p w:rsidR="00D80221" w:rsidRPr="00D80221" w:rsidRDefault="00D80221" w:rsidP="00D80221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Коммуникативные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процессе изучения математики осуществляется знакомство с математическим языком, </w:t>
      </w:r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формируются речевые умения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Работая в соответствии с инструкциями к заданиям учебника, дети учатся работать в парах, выполняя заданные в учебнике проекты в малых группах. Умение достигать результата, используя общие интеллектуальные усилия и практические действия, является важнейшим умением для современного человека.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и воспитательные задачи обучения математике решаются комплексно. </w:t>
      </w: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основе методического аппарата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 задачи начального курса математики.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начальной школе математика является основой развития у учащихся познавательных действий, в первую очередь логических, включая и знаково-символические, а также таких, как планирование (цепочки действий по задачам), 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систематизация и структурирование знаний, преобразование информации, моделирование, дифференциация существенных и несущественных условий, аксиоматика, формирование элементов системного мышления, выработка вычислительных навыков.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Особое значение имеет математика для формирования общего приема решения задач как универсального учебного действия. Таким образом, математика является эффективным средством развития личности школьника.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 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набор необходимых для дальнейшего обучения предметных и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на основе решения как предметных, так и интегрированных жизненных задач; 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 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представление об идеях и методах математики, о математике как форме описания и методе познания окружающего мира; 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представление о математике как части общечеловеческой культуры, понимание значимости математики для общественного прогресса; 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устойчивый интерес к математике на основе дифференцированного подхода к учащимся; </w:t>
      </w:r>
    </w:p>
    <w:p w:rsidR="00D80221" w:rsidRPr="00D80221" w:rsidRDefault="00D80221" w:rsidP="00D80221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выявить и развить математические и творческие способности на основе заданий, носящих нестандартный, занимательный характер.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2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Основная цель</w:t>
      </w: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обучения математике состоит в формировании всесторонне образованной и инициативной личности, владеющей системой математических знаний и умений, идейно-нравственных, культурных и этических принципов, норм поведения, которые складываются в ходе учебно-воспитательного процесса и </w:t>
      </w: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готовят ученика к активной деятельности и непрерывному образованию в современном обществе.</w:t>
      </w: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Описание ценностных ориентиров содержания учебного предмета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Ценностные ориентиры изучения </w:t>
      </w: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предмета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«Математика» в целом ограничиваются </w:t>
      </w:r>
      <w:r w:rsidRPr="00D802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ценностью истины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однако </w:t>
      </w: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данный курс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как расширение содержания предмета (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компетентностные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задачи, где математическое содержание интегрировано с историческим и филологическим содержанием параллельных предметных курсов Образовательной системы «Школа 2100»), так и совокупность методик и технологий (в том числе и проектной), позволяющих заниматься </w:t>
      </w: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всесторонним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формированием личности учащихся средствами предмета «Математика» и, как следствие, </w:t>
      </w:r>
      <w:r w:rsidRPr="00D802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расширить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 ценностных ориентиров.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истины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человека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разумного существа, стремящегося к познанию мира и самосовершенствованию.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труда и творчества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естественного условия человеческой деятельности и жизни.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свободы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гражданственности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человеком себя как члена общества, народа, представителя страны и государства.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патриотизма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Личностные, </w:t>
      </w:r>
      <w:proofErr w:type="spellStart"/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учебного предмета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учебно-методического курса «Математика» в 3–4-м классах является формирование следующих умений:</w:t>
      </w:r>
    </w:p>
    <w:p w:rsidR="00D80221" w:rsidRPr="00D80221" w:rsidRDefault="00D80221" w:rsidP="00D80221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определять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высказывать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самые простые общие для всех людей правила поведения при общении и сотрудничестве (этические нормы общения и сотрудничества). </w:t>
      </w:r>
    </w:p>
    <w:p w:rsidR="00D80221" w:rsidRPr="00D80221" w:rsidRDefault="00D80221" w:rsidP="00D80221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самостоятельно созданных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ситуациях общения и сотрудничества, опираясь на общие для всех простые правила поведения,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делать выбор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какой поступок совершить.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учебно-методического курса «Математика» в 3-ем классе являются формирование следующих универсальных учебных действий.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Регулятивные УУД:</w:t>
      </w:r>
    </w:p>
    <w:p w:rsidR="00D80221" w:rsidRPr="00D80221" w:rsidRDefault="00D80221" w:rsidP="00D8022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формулировать цели урока после предварительного обсуждения. </w:t>
      </w:r>
    </w:p>
    <w:p w:rsidR="00D80221" w:rsidRPr="00D80221" w:rsidRDefault="00D80221" w:rsidP="00D8022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совместно с учителем обнаруживать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формулировать учебную проблему. </w:t>
      </w:r>
    </w:p>
    <w:p w:rsidR="00D80221" w:rsidRPr="00D80221" w:rsidRDefault="00D80221" w:rsidP="00D8022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 решения проблемы (задачи) совместно с учителем. </w:t>
      </w:r>
    </w:p>
    <w:p w:rsidR="00D80221" w:rsidRPr="00D80221" w:rsidRDefault="00D80221" w:rsidP="00D80221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Работая по плану, сверять свои действия с целью и, при необходимости, исправлять ошибки с помощью учителя.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D80221" w:rsidRPr="00D80221" w:rsidRDefault="00D80221" w:rsidP="00D80221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lastRenderedPageBreak/>
        <w:t>Познавательные УУД: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своей системе знаний: самостоятельно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предполагать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какая информация нужна для решения учебной задачи в один шаг. 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Отбирать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Добывать новые знания: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извлекать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представленную в разных формах (текст, таблица, схема, иллюстрация и др.). 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Перерабатывать полученную информацию: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сравнивать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группировать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факты и явления; определять причины явлений, событий. 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Перерабатывать полученную информацию: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делать выводы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обобщения знаний. 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Преобразовывать информацию из одной формы в другую: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составлять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простой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план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учебно-научного текста. </w:t>
      </w:r>
    </w:p>
    <w:p w:rsidR="00D80221" w:rsidRPr="00D80221" w:rsidRDefault="00D80221" w:rsidP="00D80221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Преобразовывать информацию из одной формы в другую: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представлять информацию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текста, таблицы, схемы.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Коммуникативные УУД:</w:t>
      </w:r>
    </w:p>
    <w:p w:rsidR="00D80221" w:rsidRPr="00D80221" w:rsidRDefault="00D80221" w:rsidP="00D80221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Донести свою позицию до других: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оформлять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мысли в устной и письменной речи с учётом своих учебных и жизненных речевых ситуаций. </w:t>
      </w:r>
    </w:p>
    <w:p w:rsidR="00D80221" w:rsidRPr="00D80221" w:rsidRDefault="00D80221" w:rsidP="00D80221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Донести свою позицию до других: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высказывать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точку зрения и пытаться её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обосновать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приводя аргументы. </w:t>
      </w:r>
    </w:p>
    <w:p w:rsidR="00D80221" w:rsidRPr="00D80221" w:rsidRDefault="00D80221" w:rsidP="00D80221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Слушать других, пытаться принимать другую точку зрения, быть готовым изменить свою точку зрения.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D80221" w:rsidRPr="00D80221" w:rsidRDefault="00D80221" w:rsidP="00D80221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известного; выделять главное; составлять план.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продуктивного чтения.</w:t>
      </w:r>
    </w:p>
    <w:p w:rsidR="00D80221" w:rsidRPr="00D80221" w:rsidRDefault="00D80221" w:rsidP="00D8022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Договариваться с людьми: выполняя различные роли в группе, сотрудничать в совместном решении проблемы (задачи). </w:t>
      </w:r>
    </w:p>
    <w:p w:rsidR="00D80221" w:rsidRPr="00D80221" w:rsidRDefault="00D80221" w:rsidP="00D8022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</w:t>
      </w: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относиться к позиции другого, пытаться договариваться.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работа в малых группах.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курса «Математика» в 3-м классе являются формирование следующих умений.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1-й уровень (необходимый</w:t>
      </w:r>
      <w:proofErr w:type="gramStart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)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чащиеся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должны уметь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учебных задач названия и последовательность чисел в пределах 1000 (с какого числа начинается натуральный ряд чисел, как образуется каждое следующее число в этом ряду);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объяснять, как образуется каждая следующая счётная единица;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учебных задач единицы измерения длины (мм, см,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м, км), объёма (литр, см³, дм³, м³), массы (кг, центнер), площади (см², дм², м²), времени (секунда, минута, час, сутки, неделя, месяц, год, век) и соотношение между единицами измерения каждой из величин; </w:t>
      </w:r>
      <w:proofErr w:type="gramEnd"/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учебных задач формулы площади и периметра прямоугольника (квадрата);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для объяснения и обоснования своих действий изученной математической терминологией;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читать, записывать и сравнивать числа в пределах 1000;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любое трёхзначное число в виде суммы разрядных слагаемых;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устно умножение и деление чисел в пределах 100 (в том числе и деление с остатком);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умножение и деление с 0; 1; 10; 100;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осознанно следовать алгоритмам устных вычислений при сложении, вычитании, умножении и делении трёхзначных чисел, сводимых к вычислениям в пределах 100, и алгоритмам письменных вычислений при сложении, вычитании, умножении и делении чисел в остальных случаях;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следовать алгоритмам проверки вычислений;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числовые и буквенные выражения, содержащие не более двух действий с использованием названий компонентов;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задачи в 1–2 действия на все арифметические действия арифметическим способом (с опорой на схемы, таблицы, краткие записи и другие модели);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значения выражений в 2–4 действия;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знание соответствующих формул площади и периметра прямоугольника (квадрата) при решении различных задач;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 ± х =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 ∙ х =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</w:t>
      </w:r>
      <w:proofErr w:type="gramStart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 :</w:t>
      </w:r>
      <w:proofErr w:type="gramEnd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 х =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на клетчатой бумаге прямоугольник и квадрат по заданным длинам сторон;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величины по их числовым значениям; выражать данные величины в изученных единицах измерения;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время по часам с точностью до минуты;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и упорядочивать объекты по разным признакам: длине, массе, объёму; </w:t>
      </w:r>
    </w:p>
    <w:p w:rsidR="00D80221" w:rsidRPr="00D80221" w:rsidRDefault="00D80221" w:rsidP="00D80221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 зависимость между величинами, характеризующими процессы: движения (пройденный путь, время, скорость), купли – продажи (количество товара, его цена и стоимость). </w:t>
      </w:r>
      <w:proofErr w:type="gramEnd"/>
    </w:p>
    <w:p w:rsidR="00D80221" w:rsidRPr="00D80221" w:rsidRDefault="00D80221" w:rsidP="00D8022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2-й уровень (программный</w:t>
      </w:r>
      <w:proofErr w:type="gramStart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)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чащиеся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должны уметь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различных задач знание формулы объёма прямоугольного параллелепипеда (куба);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различных задач знание формулы пути;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различных задач знание о количестве, названиях и последовательности дней недели, месяцев в году;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находить долю от числа, число по доле;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задачи в 2–3 действия на все арифметические действия арифметическим способом (с опорой на схемы, таблицы, краткие записи и другие модели);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значения выражений вида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 ± 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 ∙ 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</w:t>
      </w:r>
      <w:proofErr w:type="gramStart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 :</w:t>
      </w:r>
      <w:proofErr w:type="gramEnd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 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заданных значениях переменных;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способом подбора неравенства с одной переменной вида: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 ± х &lt;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 ∙ х &gt;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знание зависимости между компонентами и результатами действий при решении уравнений вида: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х ± а = с ±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 − х = с ±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х ± a = с ∙ 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а − х = с</w:t>
      </w:r>
      <w:proofErr w:type="gramStart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 :</w:t>
      </w:r>
      <w:proofErr w:type="gramEnd"/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 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Century Schoolbook" w:hAnsi="Times New Roman" w:cs="Times New Roman"/>
          <w:i/>
          <w:iCs/>
          <w:sz w:val="28"/>
          <w:szCs w:val="28"/>
          <w:lang w:eastAsia="ru-RU"/>
        </w:rPr>
        <w:t>х : а = с ± b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заданные уравнения при решении текстовых задач;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вычислять объём параллелепипеда (куба);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вычислять площадь и периметр составленных из прямоугольников фигур;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из множества треугольников прямоугольный и тупоугольный, равнобедренный и равносторонний треугольники;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окружность по заданному радиусу;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из множества геометрических фигур плоские и объёмные фигуры;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узнавать и называть объёмные фигуры: параллелепипед, шар, конус, пирамиду, цилиндр;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выделять из множества параллелепипедов куб;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арифметические ребусы и числовые головоломки, содержащие четыре арифметических действия (сложение, вычитание, умножение, деление);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 принадлежность или непринадлежность множеству данных элементов;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истинные и ложные высказывания с кванторами общности и существования;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информацию, заданную с помощью столбчатых, линейных диаграмм, таблиц, графов;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строить несложные линейные и столбчатые диаграммы по заданной в таблице информации;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удобным для себя способом (в том числе и с помощью таблиц и графов) комбинаторные задачи: на перестановку из трёх элементов, правило произведения, установление числа пар на множестве из 3–5 элементов;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удобным для себя способом (в том числе и с помощью таблиц и графов) логические задачи, содержащие не более трёх высказываний;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выписывать множество всевозможных результатов (исходов) простейших случайных экспериментов;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употреблять термины «чаще», «реже», «случайно», «возможно», «невозможно» при формулировании различных высказываний;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составлять алгоритмы решения простейших задач на переливания;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алгоритм поиска одной фальшивой монеты на чашечных весах без гирь (при количестве монет не более девяти); </w:t>
      </w:r>
    </w:p>
    <w:p w:rsidR="00D80221" w:rsidRPr="00D80221" w:rsidRDefault="00D80221" w:rsidP="00D80221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устанавливать, является ли данная кривая уникурсальной, и обводить её. 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 тем учебного курса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Количество часов на изучение программы -</w:t>
      </w:r>
      <w:r w:rsidRPr="00D80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136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Количество часов в неделю-</w:t>
      </w:r>
      <w:r w:rsidRPr="00D80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содержательные линии рабочей программы представлены следующими разделами (темами):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операции над ними.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Числа от 1 до 1 000.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Сотня. Счёт сотнями. Тысяча. Трёхзначные числа. Разряд сотен, десятков, единиц. Разрядные слагаемые. Чтение и запись трёхзначных чисел. Последовательность чисел. Сравнение чисел.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Дробные числа.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Доли. Сравнение долей, нахождение доли числа. Нахождение числа по доле.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Сложение и вычитание чисел.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 сложения и вычитания над числами в пределах 1 000. Устное сложение и вычитание чисел в случаях, сводимых к действиям в пределах 100. Письменные приёмы сложения и вычитания трёхзначных чисел.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Умножение и деление чисел в пределах 100.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Операции умножения и деления над числами в пределах 100. Распределительное свойство умножения и деления относительно суммы (умножение и деление суммы на число). Сочетательное свойство умножения. Использование свойств умножения и деления для рационализации вычислений. </w:t>
      </w:r>
      <w:proofErr w:type="spellStart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Внетабличное</w:t>
      </w:r>
      <w:proofErr w:type="spellEnd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умножение и деление. Деление с остатком. Проверка деления с остатком. Изменение результатов умножения и деления в зависимости от изменения компонент. Операции умножения и деления над числами в пределах 1000. Устное умножение и деление чисел в случаях, сводимых к действиям в пределах 100; умножение и деление на 100. Письменные приёмы умножения трёхзначного числа на </w:t>
      </w:r>
      <w:proofErr w:type="gramStart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однозначное</w:t>
      </w:r>
      <w:proofErr w:type="gramEnd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Запись умножения «в столбик». Письменные приёмы деления трёхзначных чисел на </w:t>
      </w:r>
      <w:proofErr w:type="gramStart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однозначное</w:t>
      </w:r>
      <w:proofErr w:type="gramEnd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Запись деления «уголком».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Величины и их измерение.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Объём. Единицы объёма: 1 см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 дм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 м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Соотношения между единицами измерения объема. Формулы объема прямоугольного параллелепипеда (куба).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Время. Единицы измерения времени: секунда, минута, час, сутки, неделя, месяц, год. Соотношения между единицами измерения времени. Календарь.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Длина. Единицы длины: 1 мм, 1 км. Соотношения между единицами измерения длины.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Масса. Единица измерения массы: центнер. Соотношения между единицами измерения массы.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Скорость, расстояние. Зависимость между величинами: скорость, время, расстояние.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простых и составных текстовых задач.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Пропедевтика функциональной зависимости при решении задач с пропорциональными величинами. Решение простых задач на движение. Моделирование задач.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с альтернативным условием.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Элементы геометрии.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Куб, прямоугольный параллелепипед. Их элементы. Отпечатки объёмных фигур на плоскости.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треугольников: прямоугольный, остроугольный, тупоугольный; равносторонний, равнобедренный, разносторонний.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положения плоских фигур на плоскости.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Элементы алгебры.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Выражения с двумя переменными. Нахождение значений выражений вида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±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∙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а</w:t>
      </w:r>
      <w:proofErr w:type="gramStart"/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proofErr w:type="gramEnd"/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Неравенства с одной переменной. Решение подбором неравенств с одной переменной вида: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±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 &lt;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; а 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±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 &gt;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уравнений вида: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х 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±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= с 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±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>–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х = 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±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; х 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± </w:t>
      </w:r>
      <w:r w:rsidRPr="00D8022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с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∙</w:t>
      </w: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;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>–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х </w:t>
      </w:r>
      <w:r w:rsidRPr="00D80221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>=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с</w:t>
      </w:r>
      <w:proofErr w:type="gramStart"/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proofErr w:type="gramEnd"/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; х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>=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52"/>
          <w:sz w:val="28"/>
          <w:szCs w:val="28"/>
          <w:lang w:eastAsia="ru-RU"/>
        </w:rPr>
        <w:t>с±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52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52"/>
          <w:sz w:val="28"/>
          <w:szCs w:val="28"/>
          <w:lang w:eastAsia="ru-RU"/>
        </w:rPr>
        <w:t>;а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>∙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52"/>
          <w:sz w:val="28"/>
          <w:szCs w:val="28"/>
          <w:lang w:eastAsia="ru-RU"/>
        </w:rPr>
        <w:t>х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=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49"/>
          <w:sz w:val="28"/>
          <w:szCs w:val="28"/>
          <w:lang w:eastAsia="ru-RU"/>
        </w:rPr>
        <w:t>с±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49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49"/>
          <w:sz w:val="28"/>
          <w:szCs w:val="28"/>
          <w:lang w:eastAsia="ru-RU"/>
        </w:rPr>
        <w:t>;а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49"/>
          <w:sz w:val="28"/>
          <w:szCs w:val="28"/>
          <w:lang w:eastAsia="ru-RU"/>
        </w:rPr>
        <w:t>х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= 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>∙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D802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proofErr w:type="spellStart"/>
      <w:r w:rsidRPr="00D802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Pr="00D802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т.д</w:t>
      </w:r>
      <w:proofErr w:type="spellEnd"/>
      <w:r w:rsidRPr="00D802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Прямая пропорциональность. Обратная пропорциональность.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уравнений при решении текстовых задач.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Элементы </w:t>
      </w:r>
      <w:proofErr w:type="spellStart"/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стохастики</w:t>
      </w:r>
      <w:proofErr w:type="spellEnd"/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комбинаторных задач с помощью таблиц и графов. Упорядоченный перебор вариантов. Дерево выбора.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Случайные эксперименты. Запись результатов случайного эксперимента. Понятие о частоте события в серии одинаковых случайных экспериментов.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Понятия «чаще», «реже», «невозможно», «возможно», «случайно».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Первоначальное представление о сборе и обработке статистической информации.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информации, заданной с помощью линейных и столбчатых диаграмм, таблиц, графов. Построение простейших линейных диаграмм по содержащейся в таблице информации.</w:t>
      </w: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*Круговые диаграммы.</w:t>
      </w: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Занимательные и нестандартные задачи. </w:t>
      </w: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Уникурсальные кривые.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Логические задачи. Решение логических задач с помощью таблиц и графов.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Множество, элемент множества, подмножество, пересечение множеств, объединение множеств, высказывания с кванторами общности и существования.</w:t>
      </w:r>
    </w:p>
    <w:p w:rsidR="00D80221" w:rsidRPr="00D80221" w:rsidRDefault="00D80221" w:rsidP="00D8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Затруднительные положения: задачи на переправы, переливания, взвешивания.</w:t>
      </w: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*Задачи на принцип Дирихле.</w:t>
      </w: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повторение.</w:t>
      </w:r>
    </w:p>
    <w:tbl>
      <w:tblPr>
        <w:tblStyle w:val="a3"/>
        <w:tblpPr w:leftFromText="180" w:rightFromText="180" w:vertAnchor="page" w:horzAnchor="margin" w:tblpY="3616"/>
        <w:tblW w:w="14175" w:type="dxa"/>
        <w:tblLayout w:type="fixed"/>
        <w:tblLook w:val="04A0" w:firstRow="1" w:lastRow="0" w:firstColumn="1" w:lastColumn="0" w:noHBand="0" w:noVBand="1"/>
      </w:tblPr>
      <w:tblGrid>
        <w:gridCol w:w="14142"/>
        <w:gridCol w:w="33"/>
      </w:tblGrid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График выполнения контрольных, самостоятельных  и  проверочных работ.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lastRenderedPageBreak/>
              <w:t xml:space="preserve">Раздел </w:t>
            </w: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val="en-US" w:eastAsia="ru-RU"/>
              </w:rPr>
              <w:t>I</w:t>
            </w: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. Числа от 1 до 100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 № 1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«Повторение»</w:t>
            </w:r>
          </w:p>
        </w:tc>
      </w:tr>
      <w:tr w:rsidR="00D80221" w:rsidRPr="00D80221" w:rsidTr="00611EB0">
        <w:trPr>
          <w:gridAfter w:val="1"/>
          <w:wAfter w:w="33" w:type="dxa"/>
        </w:trPr>
        <w:tc>
          <w:tcPr>
            <w:tcW w:w="14142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умножение и деление  (26 часов)</w:t>
            </w:r>
          </w:p>
        </w:tc>
      </w:tr>
      <w:tr w:rsidR="00D80221" w:rsidRPr="00D80221" w:rsidTr="00611EB0">
        <w:tc>
          <w:tcPr>
            <w:tcW w:w="14175" w:type="dxa"/>
            <w:gridSpan w:val="2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№1«Умножение и деление 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чисел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,з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апись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которых оканчивается нулём»</w:t>
            </w:r>
          </w:p>
        </w:tc>
      </w:tr>
      <w:tr w:rsidR="00D80221" w:rsidRPr="00D80221" w:rsidTr="00611EB0">
        <w:tc>
          <w:tcPr>
            <w:tcW w:w="14175" w:type="dxa"/>
            <w:gridSpan w:val="2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Проверочный математический диктант№1 «Умножение и деление чисел»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№2 «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умножение и деление»</w:t>
            </w:r>
          </w:p>
        </w:tc>
      </w:tr>
      <w:tr w:rsidR="00D80221" w:rsidRPr="00D80221" w:rsidTr="00611EB0">
        <w:tc>
          <w:tcPr>
            <w:tcW w:w="14175" w:type="dxa"/>
            <w:gridSpan w:val="2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Проверочный устный счёт№1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«Деление с остатком».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Контрольная работа № 2 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умножение и деление»</w:t>
            </w:r>
          </w:p>
        </w:tc>
      </w:tr>
      <w:tr w:rsidR="00D80221" w:rsidRPr="00D80221" w:rsidTr="00611EB0">
        <w:trPr>
          <w:gridAfter w:val="1"/>
          <w:wAfter w:w="33" w:type="dxa"/>
        </w:trPr>
        <w:tc>
          <w:tcPr>
            <w:tcW w:w="14142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Доли. (12 часов)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работа№3 «Доли»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№4 по теме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« Единицы времени».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 xml:space="preserve">Раздел </w:t>
            </w:r>
            <w:r w:rsidRPr="00D802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val="en-US" w:eastAsia="ru-RU"/>
              </w:rPr>
              <w:t>II</w:t>
            </w:r>
            <w:r w:rsidRPr="00D802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 xml:space="preserve">. Числа от 1 до 1000.  </w:t>
            </w: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Нумерация (11 часов)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Проверочный математический диктант№2 «Трехзначные числа»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spell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Решени</w:t>
            </w:r>
            <w:proofErr w:type="spellEnd"/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Сложение и вычитание чисел в пределах </w:t>
            </w:r>
            <w:r w:rsidRPr="00D802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>1000.  (24 часа)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Административная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работа№3(Административная)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Проверочный устный счёт №2«Сложение и вычитание трехзначных чисел»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Самостоятельная работа № 5 «Сложение и вычитание трехзначных чисел»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 работа № 6 «Сложение и вычитание трехзначных чисел. Решение неравенств»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Умножение и деление чисел в пределах </w:t>
            </w:r>
            <w:r w:rsidRPr="00D802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  <w:t>1000. (22 часа)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Проверочный устный счёт №3 «Умножение и деление чисел»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Проверочный математический диктант №4 «Решение уравнений»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№7 «Умножение трехзначных чисел в столбик»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 № 4«Умножение и деление в пределах 1000. Решение задач».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Арифметические действия над числами в пределах 1000.  (20 часов)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 №8 «Арифметические действия над числами»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Повторение и обобщение 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изученного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в 3-м классе.  (11 часов)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Годовая контрольная работа.</w:t>
            </w:r>
          </w:p>
        </w:tc>
      </w:tr>
      <w:tr w:rsidR="00D80221" w:rsidRPr="00D80221" w:rsidTr="00611EB0">
        <w:tc>
          <w:tcPr>
            <w:tcW w:w="14175" w:type="dxa"/>
            <w:gridSpan w:val="2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Итого: 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контрольных работ-5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самостоятельных работ-8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Проверочных  математических диктантов-4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Проверочных устных счётов-4</w:t>
            </w:r>
          </w:p>
        </w:tc>
      </w:tr>
    </w:tbl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hd w:val="clear" w:color="auto" w:fill="FFFFFF"/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График выполнения практической части программы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8824"/>
        <w:gridCol w:w="2268"/>
      </w:tblGrid>
      <w:tr w:rsidR="00D80221" w:rsidRPr="00D80221" w:rsidTr="00611EB0">
        <w:trPr>
          <w:trHeight w:val="224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D80221" w:rsidRPr="00D80221" w:rsidTr="00611EB0">
        <w:trPr>
          <w:trHeight w:val="224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 обобщение материала, изученного во 2-м классе</w:t>
            </w: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ч</w:t>
            </w:r>
          </w:p>
        </w:tc>
      </w:tr>
      <w:tr w:rsidR="00D80221" w:rsidRPr="00D80221" w:rsidTr="00611EB0">
        <w:trPr>
          <w:trHeight w:val="461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proofErr w:type="spellStart"/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умножение и деление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ч</w:t>
            </w:r>
          </w:p>
        </w:tc>
      </w:tr>
      <w:tr w:rsidR="00D80221" w:rsidRPr="00D80221" w:rsidTr="00611EB0">
        <w:trPr>
          <w:trHeight w:val="449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Доли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ч</w:t>
            </w:r>
          </w:p>
        </w:tc>
      </w:tr>
      <w:tr w:rsidR="00D80221" w:rsidRPr="00D80221" w:rsidTr="00611EB0">
        <w:trPr>
          <w:trHeight w:val="449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от 1 до 1000 (нумерация)</w:t>
            </w: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ч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0221" w:rsidRPr="00D80221" w:rsidTr="00611EB0">
        <w:trPr>
          <w:trHeight w:val="237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 в пределах 1000.</w:t>
            </w: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ч</w:t>
            </w:r>
          </w:p>
        </w:tc>
      </w:tr>
      <w:tr w:rsidR="00D80221" w:rsidRPr="00D80221" w:rsidTr="00611EB0">
        <w:trPr>
          <w:trHeight w:val="449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и деление чисел в пределах 1000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ч</w:t>
            </w:r>
          </w:p>
        </w:tc>
      </w:tr>
      <w:tr w:rsidR="00D80221" w:rsidRPr="00D80221" w:rsidTr="00611EB0">
        <w:trPr>
          <w:trHeight w:val="449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Арифметические действия над числами в пределах 1000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ч</w:t>
            </w:r>
          </w:p>
        </w:tc>
      </w:tr>
      <w:tr w:rsidR="00D80221" w:rsidRPr="00D80221" w:rsidTr="00611EB0">
        <w:trPr>
          <w:trHeight w:val="461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Повторение и обобщение 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3-м классе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ч</w:t>
            </w:r>
          </w:p>
        </w:tc>
      </w:tr>
      <w:tr w:rsidR="00D80221" w:rsidRPr="00D80221" w:rsidTr="00611EB0">
        <w:trPr>
          <w:trHeight w:val="449"/>
        </w:trPr>
        <w:tc>
          <w:tcPr>
            <w:tcW w:w="49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24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Всего: </w:t>
            </w:r>
          </w:p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D80221" w:rsidRPr="00D80221" w:rsidRDefault="00D80221" w:rsidP="00D8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</w:tr>
    </w:tbl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Перечень  учебно-методического обеспечения</w:t>
      </w:r>
      <w:r w:rsidRPr="00D802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D80221" w:rsidRPr="00D80221" w:rsidRDefault="00D80221" w:rsidP="00D80221">
      <w:pPr>
        <w:numPr>
          <w:ilvl w:val="1"/>
          <w:numId w:val="0"/>
        </w:numPr>
        <w:tabs>
          <w:tab w:val="left" w:pos="567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lastRenderedPageBreak/>
        <w:t>Т. Е. Демидова, С. А. Коз</w:t>
      </w: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softHyphen/>
        <w:t xml:space="preserve">лова, А. П. 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Тонких</w:t>
      </w:r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 Математика. Учебник для 3-го класса: в 3-х частях / - М.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:</w:t>
      </w:r>
      <w:proofErr w:type="spellStart"/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, 2009. - (Образовательная система «Школа 2100»)</w:t>
      </w:r>
    </w:p>
    <w:p w:rsidR="00D80221" w:rsidRPr="00D80221" w:rsidRDefault="00D80221" w:rsidP="00D80221">
      <w:pPr>
        <w:numPr>
          <w:ilvl w:val="1"/>
          <w:numId w:val="0"/>
        </w:numPr>
        <w:tabs>
          <w:tab w:val="left" w:pos="615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Козлова С.А., Рубин А.Г. Математика. 3 класс: Методические рекомендации для учителя. – М.: </w:t>
      </w:r>
      <w:proofErr w:type="spell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, 2008.</w:t>
      </w:r>
    </w:p>
    <w:p w:rsidR="00D80221" w:rsidRPr="00D80221" w:rsidRDefault="00D80221" w:rsidP="00D80221">
      <w:pPr>
        <w:tabs>
          <w:tab w:val="left" w:pos="615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     3.Контрольные  работы к учебнику «Мате</w:t>
      </w: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softHyphen/>
        <w:t>матика» («Моя математика»). С. А. Козлова, А. Г. Рубин, 3-й класс. - М.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:</w:t>
      </w:r>
      <w:proofErr w:type="spellStart"/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, 2010. - (Образовательная система «Школа 2100»). </w:t>
      </w:r>
    </w:p>
    <w:p w:rsidR="00D80221" w:rsidRPr="00D80221" w:rsidRDefault="00D80221" w:rsidP="00D80221">
      <w:pPr>
        <w:tabs>
          <w:tab w:val="left" w:pos="615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4.Дидактический материал к учебнику «Математика» для 3 класса </w:t>
      </w:r>
      <w:proofErr w:type="spell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Т.Е.Демидовой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, С.А. Козловой, А.П. Тонких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.</w:t>
      </w:r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– М.: </w:t>
      </w:r>
      <w:proofErr w:type="spell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, 2009. -(Образовательная система «Школа 2100»). 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 Ж. «Начальная школа плюс до и после…»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Ж. «Начальная школа»</w:t>
      </w:r>
    </w:p>
    <w:p w:rsidR="00D80221" w:rsidRPr="00D80221" w:rsidRDefault="00D80221" w:rsidP="00D80221">
      <w:pPr>
        <w:tabs>
          <w:tab w:val="left" w:pos="567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Список литературы</w:t>
      </w:r>
    </w:p>
    <w:p w:rsidR="00D80221" w:rsidRPr="00D80221" w:rsidRDefault="00D80221" w:rsidP="00D80221">
      <w:pPr>
        <w:tabs>
          <w:tab w:val="left" w:pos="567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</w:p>
    <w:p w:rsidR="00D80221" w:rsidRPr="00D80221" w:rsidRDefault="00D80221" w:rsidP="00D80221">
      <w:pPr>
        <w:tabs>
          <w:tab w:val="left" w:pos="567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  <w:t xml:space="preserve">      1.</w:t>
      </w: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Т. Е. Демидова, С. А. Коз</w:t>
      </w: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softHyphen/>
        <w:t xml:space="preserve">лова, А. П. 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Тонких</w:t>
      </w:r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 Математика. Учебник для 3-го класса: в 3-х частях / - М.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:</w:t>
      </w:r>
      <w:proofErr w:type="spellStart"/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, 2009. - (Образовательная система «Школа 2100»)</w:t>
      </w:r>
    </w:p>
    <w:p w:rsidR="00D80221" w:rsidRPr="00D80221" w:rsidRDefault="00D80221" w:rsidP="00D80221">
      <w:pPr>
        <w:tabs>
          <w:tab w:val="left" w:pos="615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      2.Контрольные  работы к учебнику «Мате</w:t>
      </w: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softHyphen/>
        <w:t>матика» («Моя математика»). С. А. Козлова, А. Г. Рубин, 3-й класс. - М.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:</w:t>
      </w:r>
      <w:proofErr w:type="spellStart"/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, 2010. - (Образовательная система «Школа 2100»). </w:t>
      </w:r>
    </w:p>
    <w:p w:rsidR="00D80221" w:rsidRPr="00D80221" w:rsidRDefault="00D80221" w:rsidP="00D80221">
      <w:pPr>
        <w:tabs>
          <w:tab w:val="left" w:pos="615"/>
        </w:tabs>
        <w:spacing w:after="0" w:line="240" w:lineRule="auto"/>
        <w:ind w:right="20"/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</w:pPr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      3.Дидактический материал к учебнику «Математика» для 3 класса </w:t>
      </w:r>
      <w:proofErr w:type="spell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Т.Е.Демидовой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, С.А. Козловой, А.П. Тонких</w:t>
      </w:r>
      <w:proofErr w:type="gram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 .</w:t>
      </w:r>
      <w:proofErr w:type="gram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– М.: </w:t>
      </w:r>
      <w:proofErr w:type="spellStart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 xml:space="preserve">, 2009. -(Образовательная система «Школа 2100»).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before="100" w:beforeAutospacing="1" w:after="100" w:afterAutospacing="1" w:line="240" w:lineRule="auto"/>
        <w:ind w:left="142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Информатика – модуль предмета «Математика». 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новом Федеральном стандарте информатика в начальной школе не вынесена как отдельный предмет, а вводится как учебный модуль предмета «Математика» в 3-ем классе. Включение такого модуля нацелено на формирование </w:t>
      </w:r>
      <w:proofErr w:type="spellStart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навыков. </w:t>
      </w: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Пояснительная записка.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     </w:t>
      </w:r>
      <w:proofErr w:type="gram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Данное перспективно-тематическое планирование составлено на основе авторской учебной программы «Информатика и ИКТ» Горячева А. В. (Сборник программ «Образовательная система «Школа 2100» / под ред. А. А. Леонтьева.</w:t>
      </w:r>
      <w:proofErr w:type="gramEnd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Баласс</w:t>
      </w:r>
      <w:proofErr w:type="spellEnd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, 2011),  рекомендованной Министерством образования и науки РФ</w:t>
      </w:r>
      <w:proofErr w:type="gramEnd"/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 </w:t>
      </w:r>
      <w:proofErr w:type="gram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Планирование соответствует Федеральному  государственному образовательному стандарту начального общего образования (Приказ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6.10.2009 № 373) и обеспечено учебниками Информатика 3 (2части), автор </w:t>
      </w:r>
      <w:proofErr w:type="spell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А.В.Горячев</w:t>
      </w:r>
      <w:proofErr w:type="spellEnd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(заключения РАО (№ 01-90/5/7д от 06.08.2007) и АПК и ППРО (№ 614 от 26.07.2007). </w:t>
      </w:r>
      <w:proofErr w:type="gramEnd"/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  Программа адресована учащимся 3 классов  общеобразовательных школ. Планирование соответствует Федеральному  государственному образовательному стандарту начального общего образования (Приказ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образования» от 6.10.2009 № 373.)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Каждый учебный предмет вносит свой специфический вклад в получение результата обучения в начальной школе, включающего личностные качества учащихся, освоенные универсальные учебные действия, опыт деятельности в предметных областях и систему основополагающих элементов научного знания, лежащих в основе современной картины мира.</w:t>
      </w:r>
      <w:proofErr w:type="gramEnd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Предмет «Информатика » предъявляет особые требования к развитию в начальной школе логических универсальных действий и освоению информационно-коммуникационных технологий в качестве инструмента учебной и повседневной деятельности учащихся. В соответствии со своими потребностями информатика </w:t>
      </w:r>
      <w:proofErr w:type="gramStart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предлагает</w:t>
      </w:r>
      <w:proofErr w:type="gramEnd"/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 и средства для целенаправленного развития умений выполнять универсальные логические действия. 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 xml:space="preserve">Главная цель данного курса информатики и ИКТ – развивая логическое, алгоритмическое и системное мышление, создавать предпосылку успешного освоения инвариантных фундаментальных знаний и умений в областях, связанных с </w:t>
      </w: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lastRenderedPageBreak/>
        <w:t>информатикой, которые вследствие непрерывного обновления и изменения аппаратных и программных средств выходят на первое место в формировании научного информационно-технологического потенциала общества.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Задачи курса: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1) развитие у школьников навыков решения задач с применением таких подходов к решению, которые наиболее типичны и распространены в областях деятельности, традиционно относящихся к информатике:</w:t>
      </w:r>
    </w:p>
    <w:p w:rsidR="00D80221" w:rsidRPr="00D80221" w:rsidRDefault="00D80221" w:rsidP="00D8022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применение формальной логики при решении задач – построение выводов путем применения к известным утверждениям логических операций «если–то», «и», «или», «не», комбинаций – «если ... и ..., то...»);</w:t>
      </w:r>
    </w:p>
    <w:p w:rsidR="00D80221" w:rsidRPr="00D80221" w:rsidRDefault="00D80221" w:rsidP="00D8022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алгоритмический подход к решению задач – умение планирования последовательности действий для достижения какой-либо цели, а также решения широкого класса задач, для которых ответом является не число или утверждение, а описание последовательности действий;</w:t>
      </w:r>
    </w:p>
    <w:p w:rsidR="00D80221" w:rsidRPr="00D80221" w:rsidRDefault="00D80221" w:rsidP="00D8022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системный подход – рассмотрение сложных объектов и явлений в виде набора более простых составных частей, каждая из которых выполняет свою роль для функционирования объекта в целом; рассмотрение влияния изменения в одной составной части на поведение всей системы;</w:t>
      </w:r>
    </w:p>
    <w:p w:rsidR="00D80221" w:rsidRPr="00D80221" w:rsidRDefault="00D80221" w:rsidP="00D8022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объектно-ориентированный подход – акцентирование объектов, а не действий, умение объединять отдельные предметы в группу с общим названием, выделять общие признаки предметов этой группы и действия, выполняемые над этими предметами; умение описывать предмет по принципу «из чего состоит и что делает (можно с ним делать»);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2) расширение кругозора в областях знаний, тесно связанных с информатикой: знакомство с графами, комбинаторными задачами, логическими играми с выигрышной стратегией («начинают и выигрывают») и некоторыми другими;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Century Schoolbook" w:hAnsi="Times New Roman" w:cs="Times New Roman"/>
          <w:sz w:val="28"/>
          <w:szCs w:val="28"/>
          <w:lang w:eastAsia="ru-RU"/>
        </w:rPr>
        <w:t>3) создание у учеников навыков решения логических задач и ознакомление с общими приемами решения задач – «как решать задачу, которую раньше не решали» – с ориентацией на проблемы формализации и создания моделей (поиск закономерностей, рассуждения по аналогии, правдоподобные догадки, развитие творческого воображения и др.).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изучение учебного предмета «Информатика» отводится</w:t>
      </w:r>
      <w:r w:rsidRPr="00D802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 часов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m3"/>
      <w:bookmarkEnd w:id="0"/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направления (линии) развития учащихся средствами предмета «Информатика»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информационной стороны целостной картины мира, включающей представление об информации и информационных процессах, способах представления и особенностях восприятия информации, современном развитии новых информационных технологий и социальных аспектах этого развития.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Освоение терминологии и основных понятий информатики и информационных технологий.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Формирование умений проектирования объектов и процессов, включающего как стадию анализа, приводящую к созданию различных схем, описывающих реальные и конструируемые объекты и процессы, так и стадию проектирования, предполагающую ту или иную реализацию созданных на предыдущем этапе схем доступными инструментальными средствами.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Овладение информационной грамотностью, предполагающей умение распознавать потребность в дополнительной информации, определять возможные источники информации и стратегию ее поиска, получать, оценивать и использовать недостающую информацию.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Формирование представлений о потенциальных возможностях и принципиальных ограничениях компьютерных технологий.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Овладение умениями адекватного применения новых информационных технологий для целей коммуникации, проектирования объектов и процессов, а также в процессе овладения информационной грамотностью.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разделы минимума содержания информатики реализуются в рамках перечисленных направлений развития учащихся. Например, в ходе формирования умений проектирования объектов и процессов будут раскрыты такие разделы минимума, как «Формализация и моделирование» и «Алгоритмы и исполнители».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Известной проблемой информатики является необходимость изучения большого объема материала, в том числе логически сложного, в традиционно малое число занятий, отводимых на информатику. В данной программе предлагается частичное снятие этой напряженности следующими способами: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Освоение некоторых линий информатики не в виде содержания или не только в виде содержания, а в виде методики обучения. Например, умение распознавания недостающей информации, определение стратегии ее поиска, получение, оценивание и использование недостающей информации могут осваиваться в процессе обучения другим разделам информатики за счет специальным образом составленных заданий.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Использование всего потенциала Образовательной системы «Школа 2100» в процессе обучения информатике. Например, многие элементы направления «Информационная грамотность» могут быть освоены при обучении другим 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предметам Образовательной системы – в первую очередь при обучении риторике и курсу «Чтение–литература».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" w:name="m4"/>
      <w:bookmarkStart w:id="2" w:name="m5"/>
      <w:bookmarkEnd w:id="1"/>
      <w:bookmarkEnd w:id="2"/>
      <w:r w:rsidRPr="00D80221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lang w:eastAsia="ru-RU"/>
        </w:rPr>
        <w:t>Содержание модуля «Информатика»</w:t>
      </w:r>
    </w:p>
    <w:p w:rsidR="00D80221" w:rsidRPr="00D80221" w:rsidRDefault="00D80221" w:rsidP="00D80221">
      <w:pPr>
        <w:spacing w:after="0" w:line="240" w:lineRule="auto"/>
        <w:ind w:left="200" w:right="200"/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  <w:t>1.Признаки, описание, состав и действия предметов.</w:t>
      </w:r>
    </w:p>
    <w:p w:rsidR="00D80221" w:rsidRPr="00D80221" w:rsidRDefault="00D80221" w:rsidP="00D80221">
      <w:pPr>
        <w:spacing w:after="0" w:line="240" w:lineRule="auto"/>
        <w:ind w:left="200" w:right="200"/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  <w:t>2.Алгоритм.</w:t>
      </w:r>
    </w:p>
    <w:p w:rsidR="00D80221" w:rsidRPr="00D80221" w:rsidRDefault="00D80221" w:rsidP="00D80221">
      <w:pPr>
        <w:spacing w:after="0" w:line="240" w:lineRule="auto"/>
        <w:ind w:left="200" w:right="200"/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  <w:t>3. Множество</w:t>
      </w:r>
    </w:p>
    <w:p w:rsidR="00D80221" w:rsidRPr="00D80221" w:rsidRDefault="00D80221" w:rsidP="00D80221">
      <w:pPr>
        <w:spacing w:after="0" w:line="240" w:lineRule="auto"/>
        <w:ind w:left="200" w:right="200"/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  <w:t>4. Высказывание.</w:t>
      </w:r>
    </w:p>
    <w:p w:rsidR="00D80221" w:rsidRPr="00D80221" w:rsidRDefault="00D80221" w:rsidP="00D80221">
      <w:pPr>
        <w:spacing w:after="0" w:line="240" w:lineRule="auto"/>
        <w:ind w:left="200" w:right="200"/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ru-RU"/>
        </w:rPr>
        <w:t>5. Графы.</w:t>
      </w:r>
    </w:p>
    <w:p w:rsidR="00D80221" w:rsidRPr="00D80221" w:rsidRDefault="00D80221" w:rsidP="00D8022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уровню подготовки по «Информатике»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обучения учащиеся будут уметь: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находить общее в составных частях и действиях у всех предметов из одного класса (группы однородных предметов);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называть общие признаки предметов из одного класса (группы однородных предметов) и значения признаков у разных предметов из этого класса;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понимать построчную запись алгоритмов и запись с помощью блок-схем;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выполнять простые алгоритмы и составлять свои по аналогии;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изображать графы;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выбирать граф, правильно изображающий предложенную ситуацию;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находить на схеме область пересечения двух множеств и называть элементы из этой области.</w:t>
      </w:r>
    </w:p>
    <w:p w:rsidR="00D80221" w:rsidRPr="00D80221" w:rsidRDefault="00D80221" w:rsidP="00D80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 учебного материала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Алгоритм (4 ч)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Алгоритм как план действий, приводящих к заданной цели. Формы записи алгоритмов: блок-схема, построчная запись. Выполнение алгоритма. Составление алгоритма. Поиск ошибок в алгоритме. Линейные, ветвящиеся, циклические алгоритмы.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2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Группы (классы) объектов (5 ч)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Общие названия и отдельные объекты. Разные объекты с общим названием. Разные общие названия одного отдельного объекта. Состав и действия объектов с одним общим названием. Отличительные признаки. Значения отличительных 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признаков (атрибутов) у разных объектов в группе. Имена объектов.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802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Логические рассуждения</w:t>
      </w:r>
      <w:proofErr w:type="gramEnd"/>
      <w:r w:rsidRPr="00D802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(6 ч)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Высказывания со словами «все», «не все», «никакие». Отношения между множествами (объединение, пересечение, вложенность). Графы и их табличное описание. Пути в графах. Деревья.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2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Модели в информатике (2 ч)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Игры. Анализ игры с выигрышной стратегией. Решение задач по аналогии. Решение задач на закономерности. Аналогичные закономерности.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обучения </w:t>
      </w:r>
      <w:r w:rsidRPr="00D80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учащиеся будут уметь: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находить общее в составных частях и действиях у всех предметов из одного класса (группы однородных предметов);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называть общие признаки предметов из одного класса (группы однородных предметов) и значения признаков у разных предметов из этого класса;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понимать построчную запись алгоритмов и запись с помощью блок-схем;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выполнять простые алгоритмы и составлять свои по аналогии;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изображать графы;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выбирать граф, правильно изображающий предложенную ситуацию;</w:t>
      </w: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находить на схеме область пересечения двух множеств и называть элементы из этой области.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Содержательное и методическое обеспечение </w:t>
      </w:r>
    </w:p>
    <w:p w:rsidR="00D80221" w:rsidRPr="00D80221" w:rsidRDefault="00D80221" w:rsidP="00D80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программного содержания используется следующий учебно-методический комплект:</w:t>
      </w:r>
    </w:p>
    <w:p w:rsidR="00D80221" w:rsidRPr="00D80221" w:rsidRDefault="00D80221" w:rsidP="00D80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Горячев А. В. Информатика в играх и задачах: учебник-тетрадь в 2 частях. 3 класс. ООО Бала</w:t>
      </w:r>
      <w:proofErr w:type="gramStart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cc</w:t>
      </w:r>
      <w:proofErr w:type="gramEnd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</w:t>
      </w:r>
    </w:p>
    <w:p w:rsidR="00D80221" w:rsidRPr="00D80221" w:rsidRDefault="00D80221" w:rsidP="00D80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Горячев А. В. Информатика в играх и задачах: методические рекомендации для учителя. – Издательство «Учитель» 2013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Горячев А. В. Информатика и ИКТ: учебник для 3 класса. - М.: </w:t>
      </w:r>
      <w:proofErr w:type="spellStart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Баласс</w:t>
      </w:r>
      <w:proofErr w:type="spellEnd"/>
      <w:r w:rsidRPr="00D80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2012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21" w:rsidRPr="00D80221" w:rsidRDefault="00D80221" w:rsidP="00D80221">
      <w:pPr>
        <w:tabs>
          <w:tab w:val="left" w:pos="615"/>
        </w:tabs>
        <w:spacing w:after="0" w:line="240" w:lineRule="auto"/>
        <w:ind w:right="20"/>
        <w:rPr>
          <w:rFonts w:ascii="Times New Roman" w:eastAsia="Century Schoolbook" w:hAnsi="Times New Roman" w:cs="Times New Roman"/>
          <w:sz w:val="28"/>
          <w:szCs w:val="28"/>
          <w:shd w:val="clear" w:color="auto" w:fill="FFFFFF"/>
        </w:rPr>
      </w:pP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уроков математики в 3 классе</w:t>
      </w: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5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5"/>
        <w:gridCol w:w="710"/>
      </w:tblGrid>
      <w:tr w:rsidR="00D80221" w:rsidRPr="00D80221" w:rsidTr="00611EB0">
        <w:trPr>
          <w:gridAfter w:val="1"/>
          <w:wAfter w:w="710" w:type="dxa"/>
          <w:trHeight w:val="645"/>
        </w:trPr>
        <w:tc>
          <w:tcPr>
            <w:tcW w:w="710" w:type="dxa"/>
            <w:vMerge w:val="restart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5" w:type="dxa"/>
            <w:vMerge w:val="restart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</w:tr>
      <w:tr w:rsidR="00D80221" w:rsidRPr="00D80221" w:rsidTr="00611EB0">
        <w:trPr>
          <w:gridAfter w:val="1"/>
          <w:wAfter w:w="710" w:type="dxa"/>
          <w:trHeight w:val="465"/>
        </w:trPr>
        <w:tc>
          <w:tcPr>
            <w:tcW w:w="710" w:type="dxa"/>
            <w:vMerge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5" w:type="dxa"/>
            <w:vMerge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</w:t>
            </w: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I</w:t>
            </w: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 Числа от 1 до 100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1. Необитаемый остров. Нумерация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 выбора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1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«Повторение»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14885" w:type="dxa"/>
            <w:gridSpan w:val="2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умножение и деление  (26 часов)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ошибками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утешествие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Один дома.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Параллелепипед и куб.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прямоугольного параллелепипеда. Кубический сантиметр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Кубический дециметр. Кубический метр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Сочетательное свойство умножения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однозначного числа на двузначное число, запись которого оканчивается нулем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чисел, запись которых оканчивается нулем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№1«Умножение и деление 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чисел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,з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апись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которых оканчивается нулём»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математический диктант№1 «Умножение и деление чисел</w:t>
            </w: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двузначного числа 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№2 «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умножение и деление»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устный счёт№1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«Деление с остатком».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5" w:type="dxa"/>
            <w:vAlign w:val="center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 2 </w:t>
            </w:r>
          </w:p>
          <w:p w:rsidR="00D80221" w:rsidRPr="00D80221" w:rsidRDefault="00D80221" w:rsidP="00D80221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умножение и деление»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14885" w:type="dxa"/>
            <w:gridSpan w:val="2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Доли. (12 часов)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</w:t>
            </w: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3. День рождения. Доли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доли числа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долей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числа по доле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работа№3 «Доли»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 - минута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 — секунда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tabs>
                <w:tab w:val="left" w:pos="11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</w:t>
            </w:r>
          </w:p>
          <w:p w:rsidR="00D80221" w:rsidRPr="00D80221" w:rsidRDefault="00D80221" w:rsidP="00D80221">
            <w:pPr>
              <w:tabs>
                <w:tab w:val="left" w:pos="11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и столбчатые диаграммы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№4 по теме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 Единицы времени».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14885" w:type="dxa"/>
            <w:gridSpan w:val="2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Раздел </w:t>
            </w:r>
            <w:r w:rsidRPr="00D8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II</w:t>
            </w:r>
            <w:r w:rsidRPr="00D8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. Числа от 1 до 1000.  </w:t>
            </w: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Нумерация (11 часов)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4. Лыжная прогулка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сотнями. Тысяча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100. Умножение и деление на 100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длины. Миллиметр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Трехзначные числа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Трехзначные числа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Трехзначные числа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трехзначных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математический диктант№2 «Трехзначные числа»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задач.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массы. Центнер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14885" w:type="dxa"/>
            <w:gridSpan w:val="2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Сложение и вычитание чисел в пределах </w:t>
            </w:r>
            <w:r w:rsidRPr="00D8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1000.  (24 часа)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Административная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работа№3(Административная)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геометрических фигур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5. Спортивный лагерь. Группы предметов. Множество. Элемент множества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задания множеств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Подмножество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 со словами «все», «не все», «никакие», «любой», «каждый»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множеств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 со словами «есть», «существует», «некоторые»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множеств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устный счёт №2</w:t>
            </w: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«Сложение и вычитание трехзначных чисел»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№ 5 «Сложение и вычитание трехзначных чисел»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 в столбик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трехзначных чисел в столбик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трехзначных чисел в столбик  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 №3 «Решение неравенств»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№ 6 «Сложение и вычитание трехзначных чисел. Решение неравенств»</w:t>
            </w:r>
          </w:p>
        </w:tc>
      </w:tr>
      <w:tr w:rsidR="00D80221" w:rsidRPr="00D80221" w:rsidTr="00611EB0">
        <w:tc>
          <w:tcPr>
            <w:tcW w:w="15595" w:type="dxa"/>
            <w:gridSpan w:val="3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Умножение и деление чисел в пределах </w:t>
            </w:r>
            <w:r w:rsidRPr="00D8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1000. (22 часа)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трехзначных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устный счёт №3 «Умножение и деление чисел»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повторением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математический диктант №4 «Решение уравнений»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уравнений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в столбик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в столбик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в столбик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№7 «Умножение трехзначных чисел в столбик»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трехзначных чисел на однозначное число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трехзначных чисел на однозначное число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трехзначных чисел на однозначное число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4«Умножение и деление в пределах 1000. Решение задач».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c>
          <w:tcPr>
            <w:tcW w:w="15595" w:type="dxa"/>
            <w:gridSpan w:val="3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Арифметические действия над числами в пределах 1000.  (20 часов)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6. Последний звонок и летние каникулы. Запись чисел римскими цифрами.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Календарь.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времени. Век.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длины. Километр.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скорости, времени, расстояния.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скорости, времени, расстояния.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устный счёт №4 «Решение задач на движение».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№8 «Арифметические действия над числами»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числами</w:t>
            </w:r>
          </w:p>
        </w:tc>
      </w:tr>
      <w:tr w:rsidR="00D80221" w:rsidRPr="00D80221" w:rsidTr="00611EB0">
        <w:tc>
          <w:tcPr>
            <w:tcW w:w="15595" w:type="dxa"/>
            <w:gridSpan w:val="3"/>
          </w:tcPr>
          <w:p w:rsidR="00D80221" w:rsidRPr="00D80221" w:rsidRDefault="00D80221" w:rsidP="00D802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Повторение и обобщение </w:t>
            </w:r>
            <w:proofErr w:type="gramStart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изученного</w:t>
            </w:r>
            <w:proofErr w:type="gramEnd"/>
            <w:r w:rsidRPr="00D802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 3-м классе.  (11 часов)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Нумерация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Сложение и вычитание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Умножение и деление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Годовая контрольная работа.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над ошибками.</w:t>
            </w:r>
          </w:p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Сложение и вычитание, умножение и деление. Работа над ошибками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Величины и геометрические фигуры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Уравнения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Задачи.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Нестандартные и занимательные задачи.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Нестандартные и занимательные задачи.</w:t>
            </w:r>
          </w:p>
        </w:tc>
      </w:tr>
      <w:tr w:rsidR="00D80221" w:rsidRPr="00D80221" w:rsidTr="00611EB0">
        <w:trPr>
          <w:gridAfter w:val="1"/>
          <w:wAfter w:w="710" w:type="dxa"/>
        </w:trPr>
        <w:tc>
          <w:tcPr>
            <w:tcW w:w="710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75" w:type="dxa"/>
          </w:tcPr>
          <w:p w:rsidR="00D80221" w:rsidRPr="00D80221" w:rsidRDefault="00D80221" w:rsidP="00D80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</w:tr>
    </w:tbl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221" w:rsidRPr="00D80221" w:rsidRDefault="00D80221" w:rsidP="00D80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0221" w:rsidRPr="00D80221" w:rsidRDefault="00D80221" w:rsidP="00D802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</w:p>
    <w:p w:rsidR="00D80221" w:rsidRPr="00D80221" w:rsidRDefault="00D80221" w:rsidP="00D802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материалы по математике прилагаются в виде пособия</w:t>
      </w:r>
    </w:p>
    <w:p w:rsidR="00D80221" w:rsidRPr="00D80221" w:rsidRDefault="00D80221" w:rsidP="00D802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«Контрольные работы по курсу «Математика» и по курсу  «Математика и информатика» 3 класс»</w:t>
      </w:r>
    </w:p>
    <w:p w:rsidR="00D80221" w:rsidRPr="00D80221" w:rsidRDefault="00D80221" w:rsidP="00D802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022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(Авторы: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8022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С.А.Козлова</w:t>
      </w:r>
      <w:proofErr w:type="spellEnd"/>
      <w:r w:rsidRPr="00D8022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, </w:t>
      </w:r>
      <w:proofErr w:type="spellStart"/>
      <w:r w:rsidRPr="00D8022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А.Г.Рубин</w:t>
      </w:r>
      <w:proofErr w:type="spellEnd"/>
      <w:r w:rsidRPr="00D8022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.)</w:t>
      </w:r>
      <w:proofErr w:type="gramEnd"/>
    </w:p>
    <w:p w:rsidR="001E4F62" w:rsidRDefault="001E4F62"/>
    <w:sectPr w:rsidR="001E4F62" w:rsidSect="00D8022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7pt;height:15.75pt" o:bullet="t">
        <v:imagedata r:id="rId1" o:title="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85552C2"/>
    <w:multiLevelType w:val="hybridMultilevel"/>
    <w:tmpl w:val="BBD44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86F4B"/>
    <w:multiLevelType w:val="hybridMultilevel"/>
    <w:tmpl w:val="A7644674"/>
    <w:lvl w:ilvl="0" w:tplc="36C0BD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DE54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A17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144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E5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BC10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109E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CD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4E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918546A"/>
    <w:multiLevelType w:val="hybridMultilevel"/>
    <w:tmpl w:val="7640D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3D1D93"/>
    <w:multiLevelType w:val="hybridMultilevel"/>
    <w:tmpl w:val="F5D20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A202D0"/>
    <w:multiLevelType w:val="multilevel"/>
    <w:tmpl w:val="1E40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B95902"/>
    <w:multiLevelType w:val="multilevel"/>
    <w:tmpl w:val="CAFA9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07273B"/>
    <w:multiLevelType w:val="multilevel"/>
    <w:tmpl w:val="896E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2D3130"/>
    <w:multiLevelType w:val="multilevel"/>
    <w:tmpl w:val="91783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BC589C"/>
    <w:multiLevelType w:val="multilevel"/>
    <w:tmpl w:val="62F2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1519B1"/>
    <w:multiLevelType w:val="multilevel"/>
    <w:tmpl w:val="C6CE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E4010A"/>
    <w:multiLevelType w:val="multilevel"/>
    <w:tmpl w:val="2916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D37217"/>
    <w:multiLevelType w:val="hybridMultilevel"/>
    <w:tmpl w:val="6BD09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403AF"/>
    <w:multiLevelType w:val="multilevel"/>
    <w:tmpl w:val="16CA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7F33A4"/>
    <w:multiLevelType w:val="multilevel"/>
    <w:tmpl w:val="A9E6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0C698A"/>
    <w:multiLevelType w:val="multilevel"/>
    <w:tmpl w:val="5AF49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DA30BF"/>
    <w:multiLevelType w:val="hybridMultilevel"/>
    <w:tmpl w:val="7CDED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EA6EF8"/>
    <w:multiLevelType w:val="multilevel"/>
    <w:tmpl w:val="F8D6B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4D5AB1"/>
    <w:multiLevelType w:val="multilevel"/>
    <w:tmpl w:val="0A38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1C4C4F"/>
    <w:multiLevelType w:val="hybridMultilevel"/>
    <w:tmpl w:val="3DAA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3068F"/>
    <w:multiLevelType w:val="multilevel"/>
    <w:tmpl w:val="A5B6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8F7166"/>
    <w:multiLevelType w:val="multilevel"/>
    <w:tmpl w:val="5CCEE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BB1AB7"/>
    <w:multiLevelType w:val="hybridMultilevel"/>
    <w:tmpl w:val="4C664288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3">
    <w:nsid w:val="66010775"/>
    <w:multiLevelType w:val="hybridMultilevel"/>
    <w:tmpl w:val="CDB08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266BED"/>
    <w:multiLevelType w:val="multilevel"/>
    <w:tmpl w:val="7098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F12EF4"/>
    <w:multiLevelType w:val="hybridMultilevel"/>
    <w:tmpl w:val="C88EA36A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6">
    <w:nsid w:val="6B2403F5"/>
    <w:multiLevelType w:val="multilevel"/>
    <w:tmpl w:val="C0588F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8">
    <w:nsid w:val="76514763"/>
    <w:multiLevelType w:val="multilevel"/>
    <w:tmpl w:val="E9EC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1B1EA5"/>
    <w:multiLevelType w:val="multilevel"/>
    <w:tmpl w:val="B4E069B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7EFD02B5"/>
    <w:multiLevelType w:val="hybridMultilevel"/>
    <w:tmpl w:val="333E4346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6"/>
  </w:num>
  <w:num w:numId="4">
    <w:abstractNumId w:val="12"/>
  </w:num>
  <w:num w:numId="5">
    <w:abstractNumId w:val="16"/>
  </w:num>
  <w:num w:numId="6">
    <w:abstractNumId w:val="30"/>
  </w:num>
  <w:num w:numId="7">
    <w:abstractNumId w:val="4"/>
  </w:num>
  <w:num w:numId="8">
    <w:abstractNumId w:val="1"/>
  </w:num>
  <w:num w:numId="9">
    <w:abstractNumId w:val="3"/>
  </w:num>
  <w:num w:numId="10">
    <w:abstractNumId w:val="23"/>
  </w:num>
  <w:num w:numId="11">
    <w:abstractNumId w:val="19"/>
  </w:num>
  <w:num w:numId="12">
    <w:abstractNumId w:val="2"/>
  </w:num>
  <w:num w:numId="13">
    <w:abstractNumId w:val="0"/>
  </w:num>
  <w:num w:numId="14">
    <w:abstractNumId w:val="22"/>
  </w:num>
  <w:num w:numId="15">
    <w:abstractNumId w:val="25"/>
  </w:num>
  <w:num w:numId="16">
    <w:abstractNumId w:val="9"/>
  </w:num>
  <w:num w:numId="17">
    <w:abstractNumId w:val="14"/>
  </w:num>
  <w:num w:numId="18">
    <w:abstractNumId w:val="5"/>
  </w:num>
  <w:num w:numId="19">
    <w:abstractNumId w:val="13"/>
  </w:num>
  <w:num w:numId="20">
    <w:abstractNumId w:val="8"/>
  </w:num>
  <w:num w:numId="21">
    <w:abstractNumId w:val="21"/>
  </w:num>
  <w:num w:numId="22">
    <w:abstractNumId w:val="20"/>
  </w:num>
  <w:num w:numId="23">
    <w:abstractNumId w:val="7"/>
  </w:num>
  <w:num w:numId="24">
    <w:abstractNumId w:val="11"/>
  </w:num>
  <w:num w:numId="25">
    <w:abstractNumId w:val="6"/>
  </w:num>
  <w:num w:numId="26">
    <w:abstractNumId w:val="10"/>
  </w:num>
  <w:num w:numId="27">
    <w:abstractNumId w:val="24"/>
  </w:num>
  <w:num w:numId="28">
    <w:abstractNumId w:val="28"/>
  </w:num>
  <w:num w:numId="29">
    <w:abstractNumId w:val="15"/>
  </w:num>
  <w:num w:numId="30">
    <w:abstractNumId w:val="17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1B"/>
    <w:rsid w:val="001E4F62"/>
    <w:rsid w:val="0034591B"/>
    <w:rsid w:val="00D8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802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802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0221"/>
  </w:style>
  <w:style w:type="table" w:styleId="a3">
    <w:name w:val="Table Grid"/>
    <w:basedOn w:val="a1"/>
    <w:rsid w:val="00D80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D8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0"/>
    <w:locked/>
    <w:rsid w:val="00D80221"/>
    <w:rPr>
      <w:rFonts w:ascii="Century Schoolbook" w:eastAsia="Century Schoolbook" w:hAnsi="Century Schoolbook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5"/>
    <w:rsid w:val="00D80221"/>
    <w:pPr>
      <w:shd w:val="clear" w:color="auto" w:fill="FFFFFF"/>
      <w:spacing w:after="0" w:line="250" w:lineRule="exact"/>
      <w:jc w:val="both"/>
    </w:pPr>
    <w:rPr>
      <w:rFonts w:ascii="Century Schoolbook" w:eastAsia="Century Schoolbook" w:hAnsi="Century Schoolbook"/>
      <w:sz w:val="21"/>
      <w:szCs w:val="21"/>
      <w:shd w:val="clear" w:color="auto" w:fill="FFFFFF"/>
    </w:rPr>
  </w:style>
  <w:style w:type="character" w:customStyle="1" w:styleId="TimesNewRoman">
    <w:name w:val="Основной текст + Times New Roman"/>
    <w:aliases w:val="11 pt"/>
    <w:basedOn w:val="a5"/>
    <w:rsid w:val="00D80221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D8022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D8022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1"/>
    <w:next w:val="a2"/>
    <w:semiHidden/>
    <w:rsid w:val="00D80221"/>
  </w:style>
  <w:style w:type="table" w:customStyle="1" w:styleId="12">
    <w:name w:val="Сетка таблицы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D80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9">
    <w:name w:val="Верхний колонтитул Знак"/>
    <w:basedOn w:val="a0"/>
    <w:link w:val="a8"/>
    <w:rsid w:val="00D8022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a">
    <w:name w:val="footer"/>
    <w:basedOn w:val="a"/>
    <w:link w:val="ab"/>
    <w:uiPriority w:val="99"/>
    <w:rsid w:val="00D80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b">
    <w:name w:val="Нижний колонтитул Знак"/>
    <w:basedOn w:val="a0"/>
    <w:link w:val="aa"/>
    <w:uiPriority w:val="99"/>
    <w:rsid w:val="00D80221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c">
    <w:name w:val="page number"/>
    <w:basedOn w:val="a0"/>
    <w:rsid w:val="00D80221"/>
  </w:style>
  <w:style w:type="character" w:customStyle="1" w:styleId="apple-converted-space">
    <w:name w:val="apple-converted-space"/>
    <w:basedOn w:val="a0"/>
    <w:rsid w:val="00D80221"/>
  </w:style>
  <w:style w:type="character" w:styleId="ad">
    <w:name w:val="Strong"/>
    <w:basedOn w:val="a0"/>
    <w:uiPriority w:val="22"/>
    <w:qFormat/>
    <w:rsid w:val="00D80221"/>
    <w:rPr>
      <w:b/>
      <w:bCs/>
    </w:rPr>
  </w:style>
  <w:style w:type="paragraph" w:styleId="ae">
    <w:name w:val="List Paragraph"/>
    <w:basedOn w:val="a"/>
    <w:uiPriority w:val="34"/>
    <w:qFormat/>
    <w:rsid w:val="00D802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D80221"/>
  </w:style>
  <w:style w:type="table" w:customStyle="1" w:styleId="20">
    <w:name w:val="Сетка таблицы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rsid w:val="00D80221"/>
  </w:style>
  <w:style w:type="table" w:customStyle="1" w:styleId="32">
    <w:name w:val="Сетка таблицы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D80221"/>
    <w:rPr>
      <w:i/>
      <w:iCs/>
    </w:rPr>
  </w:style>
  <w:style w:type="paragraph" w:customStyle="1" w:styleId="c11">
    <w:name w:val="c11"/>
    <w:basedOn w:val="a"/>
    <w:rsid w:val="00D8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D8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02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802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802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0221"/>
  </w:style>
  <w:style w:type="table" w:styleId="a3">
    <w:name w:val="Table Grid"/>
    <w:basedOn w:val="a1"/>
    <w:rsid w:val="00D80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D8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0"/>
    <w:locked/>
    <w:rsid w:val="00D80221"/>
    <w:rPr>
      <w:rFonts w:ascii="Century Schoolbook" w:eastAsia="Century Schoolbook" w:hAnsi="Century Schoolbook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5"/>
    <w:rsid w:val="00D80221"/>
    <w:pPr>
      <w:shd w:val="clear" w:color="auto" w:fill="FFFFFF"/>
      <w:spacing w:after="0" w:line="250" w:lineRule="exact"/>
      <w:jc w:val="both"/>
    </w:pPr>
    <w:rPr>
      <w:rFonts w:ascii="Century Schoolbook" w:eastAsia="Century Schoolbook" w:hAnsi="Century Schoolbook"/>
      <w:sz w:val="21"/>
      <w:szCs w:val="21"/>
      <w:shd w:val="clear" w:color="auto" w:fill="FFFFFF"/>
    </w:rPr>
  </w:style>
  <w:style w:type="character" w:customStyle="1" w:styleId="TimesNewRoman">
    <w:name w:val="Основной текст + Times New Roman"/>
    <w:aliases w:val="11 pt"/>
    <w:basedOn w:val="a5"/>
    <w:rsid w:val="00D80221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D8022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D8022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1"/>
    <w:next w:val="a2"/>
    <w:semiHidden/>
    <w:rsid w:val="00D80221"/>
  </w:style>
  <w:style w:type="table" w:customStyle="1" w:styleId="12">
    <w:name w:val="Сетка таблицы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D80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9">
    <w:name w:val="Верхний колонтитул Знак"/>
    <w:basedOn w:val="a0"/>
    <w:link w:val="a8"/>
    <w:rsid w:val="00D8022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a">
    <w:name w:val="footer"/>
    <w:basedOn w:val="a"/>
    <w:link w:val="ab"/>
    <w:uiPriority w:val="99"/>
    <w:rsid w:val="00D80221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b">
    <w:name w:val="Нижний колонтитул Знак"/>
    <w:basedOn w:val="a0"/>
    <w:link w:val="aa"/>
    <w:uiPriority w:val="99"/>
    <w:rsid w:val="00D80221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c">
    <w:name w:val="page number"/>
    <w:basedOn w:val="a0"/>
    <w:rsid w:val="00D80221"/>
  </w:style>
  <w:style w:type="character" w:customStyle="1" w:styleId="apple-converted-space">
    <w:name w:val="apple-converted-space"/>
    <w:basedOn w:val="a0"/>
    <w:rsid w:val="00D80221"/>
  </w:style>
  <w:style w:type="character" w:styleId="ad">
    <w:name w:val="Strong"/>
    <w:basedOn w:val="a0"/>
    <w:uiPriority w:val="22"/>
    <w:qFormat/>
    <w:rsid w:val="00D80221"/>
    <w:rPr>
      <w:b/>
      <w:bCs/>
    </w:rPr>
  </w:style>
  <w:style w:type="paragraph" w:styleId="ae">
    <w:name w:val="List Paragraph"/>
    <w:basedOn w:val="a"/>
    <w:uiPriority w:val="34"/>
    <w:qFormat/>
    <w:rsid w:val="00D802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D80221"/>
  </w:style>
  <w:style w:type="table" w:customStyle="1" w:styleId="20">
    <w:name w:val="Сетка таблицы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rsid w:val="00D80221"/>
  </w:style>
  <w:style w:type="table" w:customStyle="1" w:styleId="32">
    <w:name w:val="Сетка таблицы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0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3"/>
    <w:rsid w:val="00D8022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D80221"/>
    <w:rPr>
      <w:i/>
      <w:iCs/>
    </w:rPr>
  </w:style>
  <w:style w:type="paragraph" w:customStyle="1" w:styleId="c11">
    <w:name w:val="c11"/>
    <w:basedOn w:val="a"/>
    <w:rsid w:val="00D8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D8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0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6331</Words>
  <Characters>36092</Characters>
  <Application>Microsoft Office Word</Application>
  <DocSecurity>0</DocSecurity>
  <Lines>300</Lines>
  <Paragraphs>84</Paragraphs>
  <ScaleCrop>false</ScaleCrop>
  <Company/>
  <LinksUpToDate>false</LinksUpToDate>
  <CharactersWithSpaces>42339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ивт</dc:creator>
  <cp:keywords/>
  <dc:description/>
  <cp:lastModifiedBy>ивт</cp:lastModifiedBy>
  <cp:revision>2</cp:revision>
  <dcterms:created xsi:type="dcterms:W3CDTF">2016-02-09T06:30:00Z</dcterms:created>
  <dcterms:modified xsi:type="dcterms:W3CDTF">2016-02-09T06:30:00Z</dcterms:modified>
</cp:coreProperties>
</file>